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2AB" w:rsidRDefault="00A732AB" w:rsidP="00A732AB">
      <w:pPr>
        <w:jc w:val="center"/>
        <w:rPr>
          <w:rFonts w:ascii="宋体" w:eastAsia="宋体" w:hAnsi="宋体"/>
          <w:b/>
          <w:sz w:val="36"/>
          <w:szCs w:val="44"/>
        </w:rPr>
      </w:pPr>
      <w:r w:rsidRPr="00A732AB">
        <w:rPr>
          <w:rFonts w:ascii="宋体" w:eastAsia="宋体" w:hAnsi="宋体" w:hint="eastAsia"/>
          <w:b/>
          <w:sz w:val="36"/>
          <w:szCs w:val="44"/>
        </w:rPr>
        <w:t>有创呼吸机</w:t>
      </w:r>
      <w:r w:rsidR="007C5A5D">
        <w:rPr>
          <w:rFonts w:ascii="宋体" w:eastAsia="宋体" w:hAnsi="宋体" w:hint="eastAsia"/>
          <w:b/>
          <w:sz w:val="36"/>
          <w:szCs w:val="44"/>
        </w:rPr>
        <w:t>设备</w:t>
      </w:r>
      <w:r w:rsidR="007C5A5D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2F5218" w:rsidRPr="00A732AB" w:rsidRDefault="00A732AB" w:rsidP="00A732AB">
      <w:pPr>
        <w:rPr>
          <w:rFonts w:ascii="宋体" w:eastAsia="宋体" w:hAnsi="宋体" w:hint="eastAsia"/>
          <w:b/>
          <w:sz w:val="36"/>
          <w:szCs w:val="44"/>
        </w:rPr>
      </w:pPr>
      <w:r w:rsidRPr="00675B21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6</w:t>
      </w:r>
      <w:r w:rsidRPr="00675B21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35</w:t>
      </w:r>
      <w:r w:rsidRPr="00675B21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210</w:t>
      </w:r>
      <w:r w:rsidRPr="00675B21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2F5218" w:rsidRDefault="007C5A5D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附表一：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2F5218">
        <w:tc>
          <w:tcPr>
            <w:tcW w:w="599" w:type="pct"/>
            <w:vAlign w:val="center"/>
          </w:tcPr>
          <w:p w:rsidR="002F5218" w:rsidRDefault="00A732A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A732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有创呼吸机（拟采购数量6台，单价35万元/台，总价210万元）</w:t>
            </w:r>
          </w:p>
        </w:tc>
        <w:tc>
          <w:tcPr>
            <w:tcW w:w="4400" w:type="pct"/>
          </w:tcPr>
          <w:p w:rsidR="002F5218" w:rsidRDefault="007C5A5D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（仅供参考，非最终招标参数）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一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）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、基本要求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1.1气动电控呼吸机，具有可视化实时气源压力电子显示，可选配备用电动涡轮模块，可在断气断电状态下继续工作。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1.2通过NMPA认证，适用于从新生儿到成人。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1.3吸气阀，呼气阀免工具可拆卸和安装，可134℃高温高压消毒，以保障安全消毒，避免病人的交叉感染。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1.4呼气阀自带金属膜片可自动加热，避免呼出端产生冷凝水影响传感器精 度，保证潮气量精准。呼出端无需积水杯。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▲1.5 ≥12英寸彩色全触摸显示屏，显示器可以左右360°调整角度，以便于设置与观察相关参数。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1.6 标配可同屏显示≥3道波形和2个呼吸环图，选配EtCO2或SpO2、食道压/胃压监测情况下，最多可同屏显示≥5道波形和2个呼吸环图，波形图和环图可根据需要灵活切换。同时在主界面波形区域可设置波形刷新速度、波形风格、5分钟短趋势图，方便临床观察分析参数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1.7内置锂电池，使用时间不少于90分钟、同时可以多选配一块电池，使用时间不少于180分钟。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1.8具有单位理想体重自动关联潮气量功能，可根据患者身高在设置界面自动显示理想体重及潮气量参数。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1.9用户界面实时显示空气和氧气气源压力，便于及时快速了解气源状况。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1.10具备系统自检及管路测试两项自检，进行图形化指引自检操作，方便操作。可以对呼吸机管路、传感器、阀体、泄漏、管路顺应性、阻力等参数进行检测，保证机器精度。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二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）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、通气模式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▲2.1 有创通气模式：具备容量控制通气模式（VCV）、压力控制通气模式（PCV）、压力调节容量控制通气模式（PRVC）、同步间歇指令通气SIMV（V）+PS、SIMV（P）+PS、双水平气道正压通气模式(DualPAP）、压力支持通气(PSV）、持续气道正压通气(CPAP)模式、智能容量支持通气模式（VSV），可选配SIMV（PRVC）+PS、气道压力释放通气（APRV）、心肺复苏通气（CPRV）、自适应支持通气（TMV）。 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▲2.2 可选配AA-Cycle技术，可以将吸气、呼气触发灵敏度自动调节至最佳值，提高人机同步。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2.3无创通气模式： 压力控制通气模式（PCV）、同步间歇指令通气SIMV(P)+PS、持续气道正压通气(CPAP)、压力支持通气(PSV）、双水平气道正压通气模式(DualPAP），可选配气道压力释放通气（APRV）、压力支持通气-自主/时控通气（PSV-S/T）、经鼻持续气道正压通气</w:t>
            </w: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(nCPAP-single)、nCPAP-Dual等无创通气模式。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2.4具有高流量氧疗功能，可设置氧疗流速、氧浓度、CPAP,且具备氧疗计时功能。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▲2.5标配双管高流量氧疗功能和菜单，可设置压力限定。对清醒肺不张的患者有治疗作用，对COPD患者可减少触发做功，促进残气量的排出。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2.6 双水平气道正压通气模式下：以两种水平的压力（高压相和低压相）进行正压通气，允许并鼓励病人全程自主呼吸，在高压相和低压相都可分别设置PS（压力支持）。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2.7 叹息功能：根据病人情况不同，可对间隔时间、叹息次数等相关参数进行设置，满足临床使用需求。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2.8备份通气：窒息时间可根据病人不同进行选择，范围值：5S-60S。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2.9具备ATC自动插管补偿功能，可以选择不同孔径的气管插管进行补偿，可设置补偿百分比，进行精确补偿保证插管末端压力与呼吸机设置压力保持一致。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2.10可选配食道压监测，具有跨肺压和跨膈压，指导ARDS重症病人治疗。 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2.11具备SI肺牵张指数监测。以指数方式显示肺过度膨胀或塌陷状况， 指导临床PEEP滴定。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2.12 配置肺复张功能，提供控制性肺膨胀法(SI)进行肺复张。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2.13具有脱机辅助监测功能，具备脱机功能看板，可自定义脱机指征，一键启动SBT，脱机失败时自动退出，安全规范实施脱机流程。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2.14可实时监测压力/容积环形态，并量化为肺过度膨胀系数 C20/C 以提示肺损伤风险。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2.15容量模式流速波形设置可调：方波、100%、50%、25%比例递减波。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三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）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、设置参数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▲3.1 潮气量：20ml -4000ml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 呼吸频率：1-100bpm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3.3 呼气末正压（PEEP）：0-50cmH2O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3.4 氧浓度：21%-100%，连续可调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3.5 吸气时间：0.2-10.0s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3.6 吸呼比：4:1-1:10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3.7 屏气百分比：OFF、5%-60%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3.8 压力触发：OFF,-20cmH2O～-0.5 cmH2O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3.9 流速触发：OFF,0.2～20 L/min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3.10 压力支持：0～100 cmH2O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3.11 吸气压力：1～100 cmH2O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3.12 呼气触发灵敏度：Auto，1-85%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3.13双水平气道正压通气模式下（高压水平）：1～100 cmH2O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3.14双水平气道正压通气模式下（高压水平压力支持）：0 ～ 100 cmH2O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3.15双水平气道正压通气模式下（低压水平）：0～50 cmH2O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3.16双水平气道正压通气模式下（低压水平压力支持）：0 ～ 100 </w:t>
            </w: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cmH2O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▲3.17氧疗流速：成人/小儿2～60L/min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四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）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、监测功能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4.1实时波形：容量-时间、流速-时间、压力-时间、可选配CO2、SPO2波形监测。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4.2呼吸环：压力-容量环，容量-流速环，压力-流速环，可选配容积-CO2环。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4.3压力/容量参数：平均气道压、气道峰压、吸气平台压、驱动压、最小气道压、呼吸功、吸入潮气量、呼出潮气量、自主呼出潮气量、分钟通气量、分钟吸气量、自主分钟通气量、理想体重潮气量等参数。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4.4时间参数：吸气时间、吸呼比、总呼吸频率、机械呼吸频率、自主呼吸频率、时间常数。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4.5可选配主流或旁流二氧化碳监测，同时显示二氧化碳波形图及环形图。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4.6具有动态肺功能，图形化显示病人肺部通气状态，实时反映病人肺顺应性、气道阻力自主呼吸频率等指标参数，帮助临床医生快速评估患者肺部情况。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4.7可选配SPO2监测模块，实时显示SPO2波形及数值以及实时监测ROX、SPO2及灌溉指数，指导临床医生调整参数。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4.8具备多种脱机参数监测显示：包括P0.1、NIF、浅快呼吸指数、呼吸功、自主触发次数等参数监测。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4.9具备肺力学测量功能，可测量静态顺应性、气道阻力、PEEPtot、PEEPi、驱动压等数值。低流速P-V工具，最低设置流速2L/min。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4.10可实时监测驱动压数值，指导临床合理设置PEEP及减少患者发生肺损伤的风险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4.11具备参数柱状图分析功能。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4.12具备历史波形回顾功能，能记录和回顾压力波形，流速，容量波形，采样原始频率为1kHz。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五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）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、报警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5.1具备三级声光报警功能，360度报警灯无死角显示。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5.2发生报警时，可快速在通气界面主监测参数区对主要报警参数范围值进行设置，无需进入二级菜单方便临床医生操作。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5.3 分钟通气量：高：0.2～100 L，OFF ；低：OFF，0.1～50 L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5.4 气道压力：高：10-105 cmH2O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5.5 呼吸频率：高：1-160bpm；OFF低：OFF，1-159 bpm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5.6 窒息报警：5-60s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5.7 电池电量耗尽报警：报警后电池供电时间为5 min。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5.8 报警静音计时：≤120 s。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5.9其他：管道脱落、传感器故障、气体供应不足、电池故障、管路阻塞、 系统断电、空气气源压力低等报警。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5.10在通气主界面可快速查看报警日志，可显示≥10条报警信息。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（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六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）</w:t>
            </w:r>
            <w:r w:rsidRPr="00A732AB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、其他功能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6.1 雾化系统：具备同步气动雾化功能。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 xml:space="preserve">   ▲6.2 具有USB数据接口，可导出截屏图片（≥200张）到U盘，方便进行病例分析使用。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6.3 具备HDMI高清视频教学功能，可将呼吸机屏幕实时投放到高清显示器和投影仪上进行教学使用。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6.4 吸气保持、呼气保持、手动通气、波形冻结、截屏、锁屏等功能。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6.5 智能吸痰功能，可调节吸入氧浓度（21%-100%），具备进度条及操作提示。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6.6具有自主呼吸触发统计功能，可观察患者在过去一分钟和一小时内患者自主呼吸触发次数，帮助医生评估患者触发做功情况。</w:t>
            </w:r>
          </w:p>
          <w:p w:rsidR="00A732AB" w:rsidRPr="00A732AB" w:rsidRDefault="00A732AB" w:rsidP="00A732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▲6.7具有168小时趋势图回顾功能及事件记录功能，可进行报警、设置、功能事件类型进行记录，记录条数≥20000条。</w:t>
            </w:r>
          </w:p>
          <w:p w:rsidR="002F5218" w:rsidRDefault="00A732AB" w:rsidP="00A732A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A732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6.8 可选配录屏功能，实时记录当前通气界面，可用于病例展示、科研数据收集以及教学使用</w:t>
            </w:r>
            <w:r w:rsidR="007C5A5D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2F5218" w:rsidRDefault="007C5A5D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（仅供参考，非最终招标配置清单）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2F5218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7C5A5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7C5A5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7C5A5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7C5A5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2F5218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7C5A5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A732A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7C5A5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7C5A5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2F5218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7C5A5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7C5A5D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4"/>
                    </w:rPr>
                    <w:t>显示器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7C5A5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7C5A5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  <w:tr w:rsidR="00A732AB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732AB" w:rsidRDefault="00A732A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732AB" w:rsidRDefault="00A732A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湿化器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732AB" w:rsidRDefault="00A732A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732AB" w:rsidRDefault="00A732A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A732AB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732AB" w:rsidRDefault="00A732A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732AB" w:rsidRDefault="00A732A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湿化罐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732AB" w:rsidRDefault="00A732A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732AB" w:rsidRDefault="00A732A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A732AB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732AB" w:rsidRDefault="00A732A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732AB" w:rsidRDefault="00A732A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管路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732AB" w:rsidRDefault="00A732A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A732AB" w:rsidRDefault="00A732A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2F5218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A732A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A732A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kern w:val="0"/>
                      <w:sz w:val="24"/>
                    </w:rPr>
                    <w:t>模拟肺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7C5A5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F5218" w:rsidRDefault="00A732A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  <w:bookmarkStart w:id="0" w:name="_GoBack"/>
                  <w:bookmarkEnd w:id="0"/>
                </w:p>
              </w:tc>
            </w:tr>
          </w:tbl>
          <w:p w:rsidR="002F5218" w:rsidRDefault="002F5218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2F5218" w:rsidRDefault="002F5218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2F521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A5D" w:rsidRDefault="007C5A5D"/>
  </w:endnote>
  <w:endnote w:type="continuationSeparator" w:id="0">
    <w:p w:rsidR="007C5A5D" w:rsidRDefault="007C5A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2F5218" w:rsidRDefault="007C5A5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2AB" w:rsidRPr="00A732AB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A5D" w:rsidRDefault="007C5A5D"/>
  </w:footnote>
  <w:footnote w:type="continuationSeparator" w:id="0">
    <w:p w:rsidR="007C5A5D" w:rsidRDefault="007C5A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218" w:rsidRDefault="002F5218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2F5218"/>
    <w:rsid w:val="004A5A04"/>
    <w:rsid w:val="00720886"/>
    <w:rsid w:val="00765B6E"/>
    <w:rsid w:val="007C5A5D"/>
    <w:rsid w:val="00834015"/>
    <w:rsid w:val="00900BAA"/>
    <w:rsid w:val="009751A1"/>
    <w:rsid w:val="009D0901"/>
    <w:rsid w:val="00A67254"/>
    <w:rsid w:val="00A732AB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161FB4-0A93-4A23-927C-76550B401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11</cp:revision>
  <dcterms:created xsi:type="dcterms:W3CDTF">2024-09-19T15:05:00Z</dcterms:created>
  <dcterms:modified xsi:type="dcterms:W3CDTF">2026-01-05T01:11:00Z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